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8" w:rsidRPr="000A6418" w:rsidRDefault="00966D7A" w:rsidP="000A641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en-US"/>
        </w:rPr>
        <w:t>XXX</w:t>
      </w:r>
      <w:r w:rsidR="00737074">
        <w:rPr>
          <w:rFonts w:cs="Times New Roman"/>
          <w:b/>
          <w:sz w:val="32"/>
          <w:szCs w:val="32"/>
          <w:lang w:val="en-US"/>
        </w:rPr>
        <w:t>XI</w:t>
      </w:r>
      <w:r w:rsidR="000A6418" w:rsidRPr="00470901">
        <w:rPr>
          <w:rFonts w:cs="Times New Roman"/>
          <w:b/>
          <w:sz w:val="32"/>
          <w:szCs w:val="32"/>
        </w:rPr>
        <w:t xml:space="preserve"> международная научно-практическая конференция</w:t>
      </w:r>
    </w:p>
    <w:p w:rsidR="000A6418" w:rsidRPr="000A6418" w:rsidRDefault="000A6418" w:rsidP="000A6418">
      <w:pPr>
        <w:jc w:val="center"/>
        <w:rPr>
          <w:rFonts w:cs="Times New Roman"/>
          <w:b/>
          <w:sz w:val="32"/>
          <w:szCs w:val="32"/>
        </w:rPr>
      </w:pPr>
      <w:r w:rsidRPr="000A6418">
        <w:rPr>
          <w:rFonts w:cs="Times New Roman"/>
          <w:b/>
          <w:sz w:val="32"/>
          <w:szCs w:val="32"/>
        </w:rPr>
        <w:t>«Коммерческий учет энергоносителей»</w:t>
      </w:r>
    </w:p>
    <w:p w:rsidR="00B21C30" w:rsidRPr="000A6418" w:rsidRDefault="00000BBA" w:rsidP="000A6418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6418">
        <w:rPr>
          <w:rFonts w:ascii="Times New Roman" w:hAnsi="Times New Roman" w:cs="Times New Roman"/>
          <w:color w:val="auto"/>
          <w:sz w:val="32"/>
          <w:szCs w:val="32"/>
        </w:rPr>
        <w:t>Резолюция</w:t>
      </w:r>
    </w:p>
    <w:p w:rsidR="00000BBA" w:rsidRPr="000A6418" w:rsidRDefault="00000BBA" w:rsidP="000A6418">
      <w:pPr>
        <w:jc w:val="center"/>
        <w:rPr>
          <w:rFonts w:cs="Times New Roman"/>
          <w:b/>
          <w:sz w:val="32"/>
          <w:szCs w:val="32"/>
        </w:rPr>
      </w:pPr>
    </w:p>
    <w:p w:rsidR="009045EE" w:rsidRPr="009045EE" w:rsidRDefault="009045EE" w:rsidP="009045EE"/>
    <w:p w:rsidR="00822F40" w:rsidRDefault="00822F40" w:rsidP="00822F40">
      <w:pPr>
        <w:pStyle w:val="a7"/>
        <w:spacing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24 апреля 2019 года в Санкт-Петербурге прошла </w:t>
      </w:r>
      <w:r>
        <w:rPr>
          <w:sz w:val="28"/>
          <w:lang w:val="en-US"/>
        </w:rPr>
        <w:t>X</w:t>
      </w:r>
      <w:bookmarkStart w:id="0" w:name="_GoBack"/>
      <w:bookmarkEnd w:id="0"/>
      <w:r>
        <w:rPr>
          <w:sz w:val="28"/>
          <w:lang w:val="en-US"/>
        </w:rPr>
        <w:t>XXXI</w:t>
      </w:r>
      <w:r>
        <w:rPr>
          <w:sz w:val="28"/>
        </w:rPr>
        <w:t xml:space="preserve"> международная научно-практическая конференция «Коммерческий учет энергоносителей», где были обсуждены поправки к «Правилам коммерческого учета тепловой энергии, теплоносителя» и изменения в метрологии, всесторонне рассмотрены различные аспекты текущего состояния приборного учета в Российской Федерации, </w:t>
      </w:r>
      <w:r>
        <w:rPr>
          <w:sz w:val="28"/>
          <w:szCs w:val="28"/>
        </w:rPr>
        <w:t xml:space="preserve">предложены пути решения существующих проблем и определены возможные направления дальнейшего развития отрасли. </w:t>
      </w:r>
    </w:p>
    <w:p w:rsidR="00822F40" w:rsidRDefault="00822F40" w:rsidP="00822F40">
      <w:pPr>
        <w:pStyle w:val="a7"/>
        <w:spacing w:before="0" w:beforeAutospacing="0" w:after="24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За годы своего существования конференция стала одной из самых авторитетных площадок по вопросам совершенствования и реализации действующего законодательства, как российского, так и регионального, в области приборного учета энергоресурсов. В </w:t>
      </w:r>
      <w:r>
        <w:rPr>
          <w:sz w:val="28"/>
        </w:rPr>
        <w:t xml:space="preserve">работе конференции приняли участие представители органов власти, российских и зарубежных компаний-производителей приборов учета, систем диспетчеризации и автоматизации, </w:t>
      </w:r>
      <w:proofErr w:type="spellStart"/>
      <w:r>
        <w:rPr>
          <w:sz w:val="28"/>
        </w:rPr>
        <w:t>энергоснабжающих</w:t>
      </w:r>
      <w:proofErr w:type="spellEnd"/>
      <w:r>
        <w:rPr>
          <w:sz w:val="28"/>
        </w:rPr>
        <w:t xml:space="preserve"> организаций, управляющих компаний. </w:t>
      </w:r>
    </w:p>
    <w:p w:rsidR="00822F40" w:rsidRDefault="00822F40" w:rsidP="00822F40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Учитывая озабоченность высшего руководства страны качеством предоставления услуг в сфере ЖКХ, а также низкими темпами снижения объемов энергопотребления,</w:t>
      </w:r>
      <w:r>
        <w:rPr>
          <w:sz w:val="28"/>
        </w:rPr>
        <w:t xml:space="preserve"> участники конференции, руководствуясь интересами государства и развития рынка учета энергетических ресурсов, считают необходимым заявить:</w:t>
      </w:r>
    </w:p>
    <w:p w:rsidR="00554F78" w:rsidRDefault="0037294D" w:rsidP="00554F78">
      <w:pPr>
        <w:pStyle w:val="a8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E811F5">
        <w:rPr>
          <w:sz w:val="28"/>
          <w:szCs w:val="28"/>
        </w:rPr>
        <w:t xml:space="preserve">Главная задача коммерческого учета </w:t>
      </w:r>
      <w:r w:rsidR="00FD7578">
        <w:rPr>
          <w:sz w:val="28"/>
          <w:szCs w:val="28"/>
        </w:rPr>
        <w:t>–</w:t>
      </w:r>
      <w:r w:rsidRPr="00E811F5">
        <w:rPr>
          <w:sz w:val="28"/>
          <w:szCs w:val="28"/>
        </w:rPr>
        <w:t xml:space="preserve"> </w:t>
      </w:r>
      <w:r w:rsidR="00FD7578">
        <w:rPr>
          <w:sz w:val="28"/>
          <w:szCs w:val="28"/>
        </w:rPr>
        <w:t xml:space="preserve">обеспечение технически надежного приборного учета энергоносителей и </w:t>
      </w:r>
      <w:r w:rsidRPr="00E811F5">
        <w:rPr>
          <w:sz w:val="28"/>
          <w:szCs w:val="28"/>
        </w:rPr>
        <w:t>получение</w:t>
      </w:r>
      <w:r w:rsidR="00FD7578">
        <w:rPr>
          <w:sz w:val="28"/>
          <w:szCs w:val="28"/>
        </w:rPr>
        <w:t>/предоставление</w:t>
      </w:r>
      <w:r w:rsidRPr="00E811F5">
        <w:rPr>
          <w:sz w:val="28"/>
          <w:szCs w:val="28"/>
        </w:rPr>
        <w:t xml:space="preserve"> достоверной и легко обрабатываемой информации о количестве и качестве коммунальных ресурсов во всех точках поставки. Одно из необходимых </w:t>
      </w:r>
      <w:r w:rsidR="00E95337">
        <w:rPr>
          <w:sz w:val="28"/>
          <w:szCs w:val="28"/>
        </w:rPr>
        <w:t xml:space="preserve">условий решения </w:t>
      </w:r>
      <w:r w:rsidR="005D5519">
        <w:rPr>
          <w:sz w:val="28"/>
          <w:szCs w:val="28"/>
        </w:rPr>
        <w:t>этой задачи – регламентирование всех процессов жизненного цикла приборов учета</w:t>
      </w:r>
      <w:r w:rsidR="00E95337">
        <w:rPr>
          <w:sz w:val="28"/>
          <w:szCs w:val="28"/>
        </w:rPr>
        <w:t>.</w:t>
      </w:r>
    </w:p>
    <w:p w:rsidR="007E556F" w:rsidRDefault="007E556F" w:rsidP="00554F78">
      <w:pPr>
        <w:pStyle w:val="a8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Производители приборов учета – участники </w:t>
      </w:r>
      <w:r w:rsidR="00DE01AF">
        <w:rPr>
          <w:sz w:val="28"/>
          <w:szCs w:val="28"/>
        </w:rPr>
        <w:t>конференции, подтвердили высокое качество и постоянное совершенствование своей продукции.</w:t>
      </w:r>
    </w:p>
    <w:p w:rsidR="00554F78" w:rsidRPr="00BB242C" w:rsidRDefault="00E95337" w:rsidP="00554F78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54F78">
        <w:rPr>
          <w:sz w:val="28"/>
        </w:rPr>
        <w:t>Существующая  система государственной правовой и нормативной документации</w:t>
      </w:r>
      <w:r w:rsidR="00433BC3" w:rsidRPr="00554F78">
        <w:rPr>
          <w:sz w:val="28"/>
        </w:rPr>
        <w:t xml:space="preserve"> </w:t>
      </w:r>
      <w:r w:rsidR="005D5519">
        <w:rPr>
          <w:sz w:val="28"/>
        </w:rPr>
        <w:t xml:space="preserve">в настоящий момент </w:t>
      </w:r>
      <w:r w:rsidR="00433BC3" w:rsidRPr="00554F78">
        <w:rPr>
          <w:sz w:val="28"/>
        </w:rPr>
        <w:t>не регламентирует требования к качеству</w:t>
      </w:r>
      <w:r w:rsidRPr="00554F78">
        <w:rPr>
          <w:sz w:val="28"/>
        </w:rPr>
        <w:t xml:space="preserve"> проектирования, монтажа, производства, эксплуатации и технического обслуживания приборов учета энергоресурсов, тем самым не  препятствует  появлению на рынке  недобросовестных  производителей приборов (проектировщиков, монтажников и т.д.). </w:t>
      </w:r>
      <w:r w:rsidR="00452916" w:rsidRPr="00554F78">
        <w:rPr>
          <w:sz w:val="28"/>
          <w:szCs w:val="28"/>
        </w:rPr>
        <w:t xml:space="preserve">Для обеспечения достоверного </w:t>
      </w:r>
      <w:r w:rsidR="00452916" w:rsidRPr="00554F78">
        <w:rPr>
          <w:sz w:val="28"/>
          <w:szCs w:val="28"/>
        </w:rPr>
        <w:lastRenderedPageBreak/>
        <w:t>приборного учета, позволяющего разрабатывать реальные энергетические балансы регионов с последующей оценкой темпов энергосбережения, необ</w:t>
      </w:r>
      <w:r w:rsidR="00433BC3" w:rsidRPr="00554F78">
        <w:rPr>
          <w:sz w:val="28"/>
          <w:szCs w:val="28"/>
        </w:rPr>
        <w:t xml:space="preserve">ходимо </w:t>
      </w:r>
      <w:r w:rsidR="005D5519">
        <w:rPr>
          <w:sz w:val="28"/>
          <w:szCs w:val="28"/>
        </w:rPr>
        <w:t xml:space="preserve"> установить</w:t>
      </w:r>
      <w:r w:rsidR="00452916" w:rsidRPr="00554F78">
        <w:rPr>
          <w:sz w:val="28"/>
          <w:szCs w:val="28"/>
        </w:rPr>
        <w:t xml:space="preserve"> </w:t>
      </w:r>
      <w:r w:rsidR="005D5519">
        <w:rPr>
          <w:sz w:val="28"/>
          <w:szCs w:val="28"/>
        </w:rPr>
        <w:t>эти требования с помощью государственных стандартов</w:t>
      </w:r>
      <w:r w:rsidR="00452916" w:rsidRPr="00554F78">
        <w:rPr>
          <w:sz w:val="28"/>
          <w:szCs w:val="28"/>
        </w:rPr>
        <w:t>.</w:t>
      </w:r>
      <w:r w:rsidR="00554F78" w:rsidRPr="00554F78">
        <w:rPr>
          <w:sz w:val="28"/>
          <w:szCs w:val="28"/>
        </w:rPr>
        <w:t xml:space="preserve"> </w:t>
      </w:r>
      <w:r w:rsidR="00386DDD" w:rsidRPr="00386DDD">
        <w:rPr>
          <w:b/>
          <w:sz w:val="28"/>
          <w:szCs w:val="28"/>
        </w:rPr>
        <w:t>Саморегулируемой организацией</w:t>
      </w:r>
      <w:r w:rsidR="00386DDD">
        <w:rPr>
          <w:sz w:val="28"/>
          <w:szCs w:val="28"/>
        </w:rPr>
        <w:t xml:space="preserve"> </w:t>
      </w:r>
      <w:r w:rsidR="00554F78">
        <w:rPr>
          <w:b/>
          <w:sz w:val="28"/>
          <w:szCs w:val="28"/>
        </w:rPr>
        <w:t>Ассоциацией</w:t>
      </w:r>
      <w:r w:rsidR="00554F78" w:rsidRPr="00D97615">
        <w:rPr>
          <w:b/>
          <w:sz w:val="28"/>
          <w:szCs w:val="28"/>
        </w:rPr>
        <w:t xml:space="preserve"> Отечественных производителей приборов учета «Метрология энергосбережения»</w:t>
      </w:r>
      <w:r w:rsidR="003A6593">
        <w:rPr>
          <w:sz w:val="28"/>
        </w:rPr>
        <w:t xml:space="preserve"> в рамках Плана национальной стандартизации разрабатываются проекты</w:t>
      </w:r>
      <w:r w:rsidR="00386DDD">
        <w:rPr>
          <w:sz w:val="28"/>
        </w:rPr>
        <w:t xml:space="preserve"> ГОСТ Р</w:t>
      </w:r>
      <w:r w:rsidR="003A6593">
        <w:rPr>
          <w:sz w:val="28"/>
        </w:rPr>
        <w:t>, которые</w:t>
      </w:r>
      <w:r w:rsidR="00BB242C">
        <w:rPr>
          <w:sz w:val="28"/>
        </w:rPr>
        <w:t xml:space="preserve"> устанавливаю</w:t>
      </w:r>
      <w:r w:rsidR="00554F78" w:rsidRPr="00554F78">
        <w:rPr>
          <w:sz w:val="28"/>
        </w:rPr>
        <w:t>т: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 - процедурные мероприятия, связанных с получением технических условий и полнотой содержащихся в них исходных данных для проектирования узлов учета тепловой энергии, теплоносителя;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 - единую методологию, правила и требования выполнения работ по проектированию;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- общие требования к техническому устройству узлов учета тепловой энергии, теплоносителя;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-  общие требования к оборудованию, комплектующим изделиям и материалам, входящих в состав узлов учета;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- общие требования к надежности узлов учета;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 -  требования к защите средств измерений и узлов учета в целом от несанкционированного вмешательства;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 - единую методологию, правила и требования выполнения работ по монтажу и </w:t>
      </w:r>
      <w:proofErr w:type="spellStart"/>
      <w:r w:rsidRPr="00BB242C">
        <w:rPr>
          <w:sz w:val="28"/>
          <w:szCs w:val="28"/>
        </w:rPr>
        <w:t>пусконаладке</w:t>
      </w:r>
      <w:proofErr w:type="spellEnd"/>
      <w:r w:rsidRPr="00BB242C">
        <w:rPr>
          <w:sz w:val="28"/>
          <w:szCs w:val="28"/>
        </w:rPr>
        <w:t xml:space="preserve"> узлов учета тепловой энергии;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- общий перечень обязательных работ по техническому обслуживанию узлов учета тепловой энергии;</w:t>
      </w:r>
    </w:p>
    <w:p w:rsidR="00BB242C" w:rsidRPr="00BB242C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 xml:space="preserve">       - общие требования к квалификации персонала, выполняющего работы по проектированию, монтажу, техническому обслуживанию;</w:t>
      </w:r>
    </w:p>
    <w:p w:rsidR="00BB242C" w:rsidRPr="00554F78" w:rsidRDefault="00BB242C" w:rsidP="00BB242C">
      <w:pPr>
        <w:pStyle w:val="a8"/>
        <w:spacing w:line="276" w:lineRule="auto"/>
        <w:jc w:val="both"/>
        <w:rPr>
          <w:sz w:val="28"/>
          <w:szCs w:val="28"/>
        </w:rPr>
      </w:pPr>
      <w:r w:rsidRPr="00BB242C">
        <w:rPr>
          <w:sz w:val="28"/>
          <w:szCs w:val="28"/>
        </w:rPr>
        <w:t>- требования к системе контроля выполнения и результатам данных работ.</w:t>
      </w:r>
    </w:p>
    <w:p w:rsidR="00D97615" w:rsidRDefault="00456B86" w:rsidP="00D97615">
      <w:pPr>
        <w:pStyle w:val="a8"/>
        <w:numPr>
          <w:ilvl w:val="0"/>
          <w:numId w:val="5"/>
        </w:numPr>
        <w:spacing w:before="240" w:after="24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Поправки, внесенные в</w:t>
      </w:r>
      <w:r w:rsidR="00841605" w:rsidRPr="00433BC3">
        <w:rPr>
          <w:sz w:val="28"/>
          <w:szCs w:val="28"/>
        </w:rPr>
        <w:t xml:space="preserve"> «Правил</w:t>
      </w:r>
      <w:r>
        <w:rPr>
          <w:sz w:val="28"/>
          <w:szCs w:val="28"/>
        </w:rPr>
        <w:t>а</w:t>
      </w:r>
      <w:r w:rsidR="00841605" w:rsidRPr="00433BC3">
        <w:rPr>
          <w:sz w:val="28"/>
          <w:szCs w:val="28"/>
        </w:rPr>
        <w:t xml:space="preserve"> коммерческого учета т</w:t>
      </w:r>
      <w:r w:rsidR="00934B8B" w:rsidRPr="00433BC3">
        <w:rPr>
          <w:sz w:val="28"/>
          <w:szCs w:val="28"/>
        </w:rPr>
        <w:t>епловой энергии, теплоносителя»</w:t>
      </w:r>
      <w:r>
        <w:rPr>
          <w:sz w:val="28"/>
          <w:szCs w:val="28"/>
        </w:rPr>
        <w:t xml:space="preserve">  не устранили</w:t>
      </w:r>
      <w:r w:rsidR="00841605" w:rsidRPr="00433BC3">
        <w:rPr>
          <w:sz w:val="28"/>
          <w:szCs w:val="28"/>
        </w:rPr>
        <w:t xml:space="preserve"> правовую неопределённость </w:t>
      </w:r>
      <w:r w:rsidR="007E556F">
        <w:rPr>
          <w:sz w:val="28"/>
          <w:szCs w:val="28"/>
        </w:rPr>
        <w:t>по целому ряду аспектов, Методика к Правилам не корректировалась.</w:t>
      </w:r>
      <w:r w:rsidR="00934B8B" w:rsidRPr="00433BC3">
        <w:rPr>
          <w:sz w:val="28"/>
          <w:szCs w:val="28"/>
        </w:rPr>
        <w:t xml:space="preserve"> </w:t>
      </w:r>
    </w:p>
    <w:p w:rsidR="00D97615" w:rsidRPr="00D97615" w:rsidRDefault="00D97615" w:rsidP="00D97615">
      <w:pPr>
        <w:spacing w:before="240" w:after="24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предлагают:</w:t>
      </w:r>
    </w:p>
    <w:p w:rsidR="00D97615" w:rsidRDefault="0065244E" w:rsidP="00D97615">
      <w:pPr>
        <w:pStyle w:val="a8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7615">
        <w:rPr>
          <w:sz w:val="28"/>
          <w:szCs w:val="28"/>
        </w:rPr>
        <w:t>Возложить организацию</w:t>
      </w:r>
      <w:r w:rsidR="00AA6143" w:rsidRPr="00D97615">
        <w:rPr>
          <w:sz w:val="28"/>
          <w:szCs w:val="28"/>
        </w:rPr>
        <w:t xml:space="preserve"> приборного учета</w:t>
      </w:r>
      <w:r w:rsidRPr="00D97615">
        <w:rPr>
          <w:sz w:val="28"/>
          <w:szCs w:val="28"/>
        </w:rPr>
        <w:t xml:space="preserve"> на специализирован</w:t>
      </w:r>
      <w:r w:rsidR="00386DDD">
        <w:rPr>
          <w:sz w:val="28"/>
          <w:szCs w:val="28"/>
        </w:rPr>
        <w:t>ные профессиональные</w:t>
      </w:r>
      <w:r w:rsidRPr="00D97615">
        <w:rPr>
          <w:sz w:val="28"/>
          <w:szCs w:val="28"/>
        </w:rPr>
        <w:t xml:space="preserve"> организации, работающие по</w:t>
      </w:r>
      <w:r w:rsidR="00AA6143" w:rsidRPr="00D97615">
        <w:rPr>
          <w:sz w:val="28"/>
          <w:szCs w:val="28"/>
        </w:rPr>
        <w:t xml:space="preserve"> стандартам СРО</w:t>
      </w:r>
      <w:r w:rsidR="00386DDD">
        <w:rPr>
          <w:sz w:val="28"/>
          <w:szCs w:val="28"/>
        </w:rPr>
        <w:t xml:space="preserve"> </w:t>
      </w:r>
      <w:r w:rsidR="00386DDD" w:rsidRPr="00386DDD">
        <w:rPr>
          <w:sz w:val="28"/>
          <w:szCs w:val="28"/>
        </w:rPr>
        <w:t>Ассоциации «Метрология энергосбережения»</w:t>
      </w:r>
      <w:r w:rsidR="00AA6143" w:rsidRPr="00D97615">
        <w:rPr>
          <w:sz w:val="28"/>
          <w:szCs w:val="28"/>
        </w:rPr>
        <w:t xml:space="preserve"> и</w:t>
      </w:r>
      <w:r w:rsidR="00386DDD">
        <w:rPr>
          <w:sz w:val="28"/>
          <w:szCs w:val="28"/>
        </w:rPr>
        <w:t>, в дальнейшем, по ГОСТ Р</w:t>
      </w:r>
      <w:r w:rsidR="0025464E" w:rsidRPr="00D97615">
        <w:rPr>
          <w:sz w:val="28"/>
          <w:szCs w:val="28"/>
        </w:rPr>
        <w:t>.</w:t>
      </w:r>
    </w:p>
    <w:p w:rsidR="00AC228F" w:rsidRDefault="00A8728A" w:rsidP="00AC228F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D97615">
        <w:rPr>
          <w:sz w:val="28"/>
          <w:szCs w:val="28"/>
        </w:rPr>
        <w:t xml:space="preserve">Рекомендовать </w:t>
      </w:r>
      <w:r w:rsidR="00386DDD" w:rsidRPr="00AC228F">
        <w:rPr>
          <w:b/>
          <w:sz w:val="28"/>
          <w:szCs w:val="28"/>
        </w:rPr>
        <w:t>Федеральному агентству по техническому регулированию и метрологии (</w:t>
      </w:r>
      <w:proofErr w:type="spellStart"/>
      <w:r w:rsidR="00386DDD" w:rsidRPr="00AC228F">
        <w:rPr>
          <w:b/>
          <w:sz w:val="28"/>
          <w:szCs w:val="28"/>
        </w:rPr>
        <w:t>Росстандарту</w:t>
      </w:r>
      <w:proofErr w:type="spellEnd"/>
      <w:r w:rsidR="00386DDD" w:rsidRPr="00AC228F">
        <w:rPr>
          <w:b/>
          <w:sz w:val="28"/>
          <w:szCs w:val="28"/>
        </w:rPr>
        <w:t>)</w:t>
      </w:r>
      <w:r w:rsidR="00AC228F">
        <w:rPr>
          <w:b/>
          <w:sz w:val="28"/>
          <w:szCs w:val="28"/>
        </w:rPr>
        <w:t xml:space="preserve"> </w:t>
      </w:r>
      <w:r w:rsidR="00AC228F">
        <w:rPr>
          <w:sz w:val="28"/>
          <w:szCs w:val="28"/>
        </w:rPr>
        <w:t>внести в План национальной стандартизации на 2020 год разработку ГОСТ Р «Автоматизация коммерческого учета тепловой энергии» и «Жизненный цикл приборов учета» как рамочный стандарт приборного учета</w:t>
      </w:r>
      <w:r w:rsidR="0025464E" w:rsidRPr="00D97615">
        <w:rPr>
          <w:sz w:val="28"/>
          <w:szCs w:val="28"/>
        </w:rPr>
        <w:t>.</w:t>
      </w:r>
    </w:p>
    <w:p w:rsidR="00C15062" w:rsidRPr="00D97615" w:rsidRDefault="00AC228F" w:rsidP="00AC228F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4E66AC" w:rsidRPr="00D97615">
        <w:rPr>
          <w:sz w:val="28"/>
          <w:szCs w:val="28"/>
        </w:rPr>
        <w:t xml:space="preserve">Рекомендовать </w:t>
      </w:r>
      <w:r w:rsidR="00792924" w:rsidRPr="00D97615">
        <w:rPr>
          <w:b/>
          <w:sz w:val="28"/>
          <w:szCs w:val="28"/>
        </w:rPr>
        <w:t>Министерству строительства и ЖКХ</w:t>
      </w:r>
      <w:r w:rsidR="00C05798" w:rsidRPr="00D97615">
        <w:rPr>
          <w:b/>
          <w:sz w:val="28"/>
          <w:szCs w:val="28"/>
        </w:rPr>
        <w:t xml:space="preserve"> РФ</w:t>
      </w:r>
      <w:r w:rsidR="009002C1" w:rsidRPr="00D97615">
        <w:rPr>
          <w:b/>
          <w:sz w:val="28"/>
          <w:szCs w:val="28"/>
        </w:rPr>
        <w:t>:</w:t>
      </w:r>
    </w:p>
    <w:p w:rsidR="00101288" w:rsidRDefault="00C15062" w:rsidP="00C15062">
      <w:pPr>
        <w:pStyle w:val="a8"/>
        <w:spacing w:after="20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6AC" w:rsidRPr="00C15062">
        <w:rPr>
          <w:sz w:val="28"/>
          <w:szCs w:val="28"/>
        </w:rPr>
        <w:t xml:space="preserve"> - </w:t>
      </w:r>
      <w:r w:rsidR="00AC228F">
        <w:rPr>
          <w:sz w:val="28"/>
          <w:szCs w:val="28"/>
        </w:rPr>
        <w:t>инициировать</w:t>
      </w:r>
      <w:r w:rsidR="00CB5B64" w:rsidRPr="00C15062">
        <w:rPr>
          <w:sz w:val="28"/>
          <w:szCs w:val="28"/>
        </w:rPr>
        <w:t xml:space="preserve"> процедуру </w:t>
      </w:r>
      <w:r w:rsidR="00CE0F69" w:rsidRPr="00C15062">
        <w:rPr>
          <w:sz w:val="28"/>
          <w:szCs w:val="28"/>
        </w:rPr>
        <w:t xml:space="preserve">корректировки </w:t>
      </w:r>
      <w:r w:rsidR="00934B8B">
        <w:rPr>
          <w:sz w:val="28"/>
          <w:szCs w:val="28"/>
        </w:rPr>
        <w:t>«</w:t>
      </w:r>
      <w:r w:rsidR="00CE0F69" w:rsidRPr="00C15062">
        <w:rPr>
          <w:sz w:val="28"/>
          <w:szCs w:val="28"/>
        </w:rPr>
        <w:t>Правил коммерческого учета тепловой энергии, теплоносителя</w:t>
      </w:r>
      <w:r w:rsidR="00934B8B">
        <w:rPr>
          <w:sz w:val="28"/>
          <w:szCs w:val="28"/>
        </w:rPr>
        <w:t xml:space="preserve">» </w:t>
      </w:r>
      <w:r w:rsidR="00792924">
        <w:rPr>
          <w:sz w:val="28"/>
          <w:szCs w:val="28"/>
        </w:rPr>
        <w:t>и</w:t>
      </w:r>
      <w:r w:rsidR="0001202E">
        <w:rPr>
          <w:sz w:val="28"/>
          <w:szCs w:val="28"/>
        </w:rPr>
        <w:t>, и в дальнейшем,</w:t>
      </w:r>
      <w:r w:rsidR="00792924">
        <w:rPr>
          <w:sz w:val="28"/>
          <w:szCs w:val="28"/>
        </w:rPr>
        <w:t xml:space="preserve"> </w:t>
      </w:r>
      <w:r w:rsidR="00CE0F69" w:rsidRPr="00C15062">
        <w:rPr>
          <w:sz w:val="28"/>
          <w:szCs w:val="28"/>
        </w:rPr>
        <w:t xml:space="preserve"> Методики</w:t>
      </w:r>
      <w:r w:rsidR="0001202E">
        <w:rPr>
          <w:sz w:val="28"/>
          <w:szCs w:val="28"/>
        </w:rPr>
        <w:t xml:space="preserve"> к ним</w:t>
      </w:r>
      <w:r w:rsidR="00CB5B64" w:rsidRPr="00C15062">
        <w:rPr>
          <w:sz w:val="28"/>
          <w:szCs w:val="28"/>
        </w:rPr>
        <w:t>,</w:t>
      </w:r>
      <w:r w:rsidR="00CE0F69" w:rsidRPr="00C15062">
        <w:rPr>
          <w:sz w:val="28"/>
          <w:szCs w:val="28"/>
        </w:rPr>
        <w:t xml:space="preserve"> с уче</w:t>
      </w:r>
      <w:r w:rsidR="007E556F">
        <w:rPr>
          <w:sz w:val="28"/>
          <w:szCs w:val="28"/>
        </w:rPr>
        <w:t>том</w:t>
      </w:r>
      <w:r w:rsidR="00792924">
        <w:rPr>
          <w:sz w:val="28"/>
          <w:szCs w:val="28"/>
        </w:rPr>
        <w:t xml:space="preserve"> замечаний и предложений</w:t>
      </w:r>
      <w:r w:rsidR="007E556F">
        <w:rPr>
          <w:sz w:val="28"/>
          <w:szCs w:val="28"/>
        </w:rPr>
        <w:t>, сделанных профессиональными сообществами и теплоснабжающими организациями</w:t>
      </w:r>
      <w:r w:rsidR="00792924">
        <w:rPr>
          <w:sz w:val="28"/>
          <w:szCs w:val="28"/>
        </w:rPr>
        <w:t>;</w:t>
      </w:r>
    </w:p>
    <w:p w:rsidR="007E556F" w:rsidRDefault="00792924" w:rsidP="007E556F">
      <w:pPr>
        <w:pStyle w:val="a8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56F">
        <w:rPr>
          <w:sz w:val="28"/>
          <w:szCs w:val="28"/>
        </w:rPr>
        <w:t xml:space="preserve"> дать разъяснения по 12-летнему сроку службы приборов учета и типовым проектным решениям.</w:t>
      </w:r>
    </w:p>
    <w:p w:rsidR="007E556F" w:rsidRDefault="007E556F" w:rsidP="007E556F">
      <w:pPr>
        <w:pStyle w:val="a8"/>
        <w:spacing w:line="276" w:lineRule="auto"/>
        <w:jc w:val="both"/>
        <w:rPr>
          <w:sz w:val="28"/>
          <w:szCs w:val="28"/>
        </w:rPr>
      </w:pPr>
      <w:r w:rsidRPr="007E556F">
        <w:rPr>
          <w:b/>
          <w:sz w:val="28"/>
          <w:szCs w:val="28"/>
        </w:rPr>
        <w:t>Ассоциации «Метрология энергосбережения»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в Минстрой соответствующие предложения и запросы.</w:t>
      </w:r>
    </w:p>
    <w:p w:rsidR="00C60C6E" w:rsidRPr="007E556F" w:rsidRDefault="00C60C6E" w:rsidP="007E556F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E556F">
        <w:rPr>
          <w:sz w:val="28"/>
        </w:rPr>
        <w:t xml:space="preserve">Рекомендовать </w:t>
      </w:r>
      <w:r w:rsidRPr="007E556F">
        <w:rPr>
          <w:b/>
          <w:sz w:val="28"/>
          <w:szCs w:val="28"/>
        </w:rPr>
        <w:t>организациям, работающим в сфере приборного учета</w:t>
      </w:r>
      <w:r w:rsidR="00D97615" w:rsidRPr="007E556F">
        <w:rPr>
          <w:sz w:val="28"/>
          <w:szCs w:val="28"/>
        </w:rPr>
        <w:t xml:space="preserve">,      </w:t>
      </w:r>
      <w:r w:rsidRPr="007E556F">
        <w:rPr>
          <w:sz w:val="28"/>
          <w:szCs w:val="28"/>
        </w:rPr>
        <w:t>принять ак</w:t>
      </w:r>
      <w:r w:rsidR="007E556F">
        <w:rPr>
          <w:sz w:val="28"/>
          <w:szCs w:val="28"/>
        </w:rPr>
        <w:t>тивное участие в доработке</w:t>
      </w:r>
      <w:r w:rsidRPr="007E556F">
        <w:rPr>
          <w:sz w:val="28"/>
          <w:szCs w:val="28"/>
        </w:rPr>
        <w:t xml:space="preserve"> Правил и Методики </w:t>
      </w:r>
      <w:r w:rsidR="009002C1" w:rsidRPr="007E556F">
        <w:rPr>
          <w:sz w:val="28"/>
          <w:szCs w:val="28"/>
        </w:rPr>
        <w:t>осуществления коммерческого учета тепловой энергии, теплоносителя.</w:t>
      </w:r>
    </w:p>
    <w:p w:rsidR="00EC34C1" w:rsidRDefault="00EC34C1" w:rsidP="00E1788C">
      <w:pPr>
        <w:pStyle w:val="a8"/>
        <w:spacing w:after="200" w:line="276" w:lineRule="auto"/>
        <w:ind w:left="426"/>
        <w:jc w:val="both"/>
        <w:rPr>
          <w:sz w:val="28"/>
          <w:szCs w:val="28"/>
        </w:rPr>
      </w:pPr>
    </w:p>
    <w:p w:rsidR="00E1788C" w:rsidRPr="00DB1A22" w:rsidRDefault="00B07A9C" w:rsidP="00B07A9C">
      <w:pPr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="00EC34C1">
        <w:rPr>
          <w:sz w:val="28"/>
        </w:rPr>
        <w:t>Участники конференции единодушно выражают мнение о несомненной полезности и актуальности прошедшей конференции в свете проблем, стоящих перед приборным учетом</w:t>
      </w:r>
      <w:r w:rsidR="00E1788C">
        <w:rPr>
          <w:sz w:val="28"/>
        </w:rPr>
        <w:t>, проявляют готовность максимально использовать свои ресурсы для реализации поставленных задач и надеются на адекватные действия государства.</w:t>
      </w:r>
    </w:p>
    <w:p w:rsidR="00EC34C1" w:rsidRDefault="00EC34C1" w:rsidP="00EC34C1">
      <w:pPr>
        <w:spacing w:line="276" w:lineRule="auto"/>
        <w:ind w:firstLine="0"/>
        <w:jc w:val="both"/>
        <w:rPr>
          <w:sz w:val="28"/>
        </w:rPr>
      </w:pPr>
    </w:p>
    <w:p w:rsidR="00EC34C1" w:rsidRPr="004E66AC" w:rsidRDefault="00EC34C1" w:rsidP="00A8728A">
      <w:pPr>
        <w:pStyle w:val="a8"/>
        <w:spacing w:after="200" w:line="276" w:lineRule="auto"/>
        <w:ind w:left="426"/>
        <w:jc w:val="both"/>
        <w:rPr>
          <w:sz w:val="28"/>
          <w:szCs w:val="28"/>
        </w:rPr>
      </w:pPr>
    </w:p>
    <w:p w:rsidR="00470901" w:rsidRPr="00470901" w:rsidRDefault="00470901" w:rsidP="00086703">
      <w:pPr>
        <w:spacing w:line="276" w:lineRule="auto"/>
        <w:ind w:firstLine="720"/>
        <w:jc w:val="both"/>
        <w:rPr>
          <w:sz w:val="28"/>
        </w:rPr>
      </w:pPr>
    </w:p>
    <w:sectPr w:rsidR="00470901" w:rsidRPr="00470901" w:rsidSect="00BB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65" w:rsidRDefault="00A43865" w:rsidP="00350001">
      <w:r>
        <w:separator/>
      </w:r>
    </w:p>
  </w:endnote>
  <w:endnote w:type="continuationSeparator" w:id="0">
    <w:p w:rsidR="00A43865" w:rsidRDefault="00A43865" w:rsidP="003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3500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3500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350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65" w:rsidRDefault="00A43865" w:rsidP="00350001">
      <w:r>
        <w:separator/>
      </w:r>
    </w:p>
  </w:footnote>
  <w:footnote w:type="continuationSeparator" w:id="0">
    <w:p w:rsidR="00A43865" w:rsidRDefault="00A43865" w:rsidP="003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3500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0C1FAE">
    <w:pPr>
      <w:pStyle w:val="a3"/>
    </w:pPr>
    <w: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01" w:rsidRDefault="003500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FCF"/>
    <w:multiLevelType w:val="hybridMultilevel"/>
    <w:tmpl w:val="84A4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C1AD7"/>
    <w:multiLevelType w:val="hybridMultilevel"/>
    <w:tmpl w:val="FE742C8E"/>
    <w:lvl w:ilvl="0" w:tplc="07C43D8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DE0D92"/>
    <w:multiLevelType w:val="hybridMultilevel"/>
    <w:tmpl w:val="9DE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D691B"/>
    <w:multiLevelType w:val="hybridMultilevel"/>
    <w:tmpl w:val="181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A1E7A"/>
    <w:multiLevelType w:val="hybridMultilevel"/>
    <w:tmpl w:val="B89C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F5246"/>
    <w:multiLevelType w:val="hybridMultilevel"/>
    <w:tmpl w:val="58786F08"/>
    <w:lvl w:ilvl="0" w:tplc="B896D0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227F86"/>
    <w:multiLevelType w:val="hybridMultilevel"/>
    <w:tmpl w:val="253E2D02"/>
    <w:lvl w:ilvl="0" w:tplc="F0BCFA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658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2F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297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8B7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CC9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282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B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A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20081"/>
    <w:multiLevelType w:val="hybridMultilevel"/>
    <w:tmpl w:val="F9BC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D1895"/>
    <w:multiLevelType w:val="hybridMultilevel"/>
    <w:tmpl w:val="6F9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50DAE"/>
    <w:multiLevelType w:val="hybridMultilevel"/>
    <w:tmpl w:val="B816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1B52"/>
    <w:multiLevelType w:val="hybridMultilevel"/>
    <w:tmpl w:val="AC3A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4BEC"/>
    <w:multiLevelType w:val="hybridMultilevel"/>
    <w:tmpl w:val="AE1E65DE"/>
    <w:lvl w:ilvl="0" w:tplc="55DAF7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FD5766"/>
    <w:multiLevelType w:val="hybridMultilevel"/>
    <w:tmpl w:val="9DE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7455C"/>
    <w:multiLevelType w:val="hybridMultilevel"/>
    <w:tmpl w:val="C924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4016"/>
    <w:multiLevelType w:val="hybridMultilevel"/>
    <w:tmpl w:val="9A98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E71F7"/>
    <w:multiLevelType w:val="hybridMultilevel"/>
    <w:tmpl w:val="1AD6EDA8"/>
    <w:lvl w:ilvl="0" w:tplc="DAB25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C52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846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10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4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62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11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C7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EB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87FE2"/>
    <w:multiLevelType w:val="hybridMultilevel"/>
    <w:tmpl w:val="53E867DA"/>
    <w:lvl w:ilvl="0" w:tplc="9BBADF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006996"/>
    <w:multiLevelType w:val="multilevel"/>
    <w:tmpl w:val="53E86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EFF6C13"/>
    <w:multiLevelType w:val="hybridMultilevel"/>
    <w:tmpl w:val="7A7C6AF6"/>
    <w:lvl w:ilvl="0" w:tplc="5F9C4B4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8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01"/>
    <w:rsid w:val="00000BBA"/>
    <w:rsid w:val="00007AC6"/>
    <w:rsid w:val="0001202E"/>
    <w:rsid w:val="000141F6"/>
    <w:rsid w:val="0001432D"/>
    <w:rsid w:val="0001722C"/>
    <w:rsid w:val="00024F05"/>
    <w:rsid w:val="00025C21"/>
    <w:rsid w:val="00032B93"/>
    <w:rsid w:val="00033C7B"/>
    <w:rsid w:val="00052E64"/>
    <w:rsid w:val="00066E0C"/>
    <w:rsid w:val="00067200"/>
    <w:rsid w:val="0008083F"/>
    <w:rsid w:val="000812B9"/>
    <w:rsid w:val="00086703"/>
    <w:rsid w:val="0009146E"/>
    <w:rsid w:val="0009352F"/>
    <w:rsid w:val="000A4528"/>
    <w:rsid w:val="000A6418"/>
    <w:rsid w:val="000B0ABF"/>
    <w:rsid w:val="000B0C19"/>
    <w:rsid w:val="000B6A97"/>
    <w:rsid w:val="000C1FAE"/>
    <w:rsid w:val="000D4C6A"/>
    <w:rsid w:val="000D637A"/>
    <w:rsid w:val="000E6231"/>
    <w:rsid w:val="000F58DF"/>
    <w:rsid w:val="000F68BB"/>
    <w:rsid w:val="00101288"/>
    <w:rsid w:val="00107625"/>
    <w:rsid w:val="00116F26"/>
    <w:rsid w:val="0012260E"/>
    <w:rsid w:val="00142FA1"/>
    <w:rsid w:val="001435F0"/>
    <w:rsid w:val="0015023A"/>
    <w:rsid w:val="0015359F"/>
    <w:rsid w:val="001576E8"/>
    <w:rsid w:val="00170328"/>
    <w:rsid w:val="00186200"/>
    <w:rsid w:val="001A2929"/>
    <w:rsid w:val="001C0E08"/>
    <w:rsid w:val="001D1368"/>
    <w:rsid w:val="001E066E"/>
    <w:rsid w:val="001E1CD9"/>
    <w:rsid w:val="001E3DE7"/>
    <w:rsid w:val="001F3421"/>
    <w:rsid w:val="001F5A42"/>
    <w:rsid w:val="0024744E"/>
    <w:rsid w:val="0025464E"/>
    <w:rsid w:val="002617AB"/>
    <w:rsid w:val="002636D1"/>
    <w:rsid w:val="00281F4A"/>
    <w:rsid w:val="0028537E"/>
    <w:rsid w:val="00296454"/>
    <w:rsid w:val="002B16FA"/>
    <w:rsid w:val="002B2FC4"/>
    <w:rsid w:val="002B5130"/>
    <w:rsid w:val="002B616D"/>
    <w:rsid w:val="002C2C96"/>
    <w:rsid w:val="002D243E"/>
    <w:rsid w:val="002D598C"/>
    <w:rsid w:val="002E07E7"/>
    <w:rsid w:val="002F21E3"/>
    <w:rsid w:val="00303209"/>
    <w:rsid w:val="003066BB"/>
    <w:rsid w:val="00307FD0"/>
    <w:rsid w:val="00310611"/>
    <w:rsid w:val="00310B1D"/>
    <w:rsid w:val="0031165E"/>
    <w:rsid w:val="003141C2"/>
    <w:rsid w:val="00320688"/>
    <w:rsid w:val="00322329"/>
    <w:rsid w:val="00334D3C"/>
    <w:rsid w:val="00350001"/>
    <w:rsid w:val="00366286"/>
    <w:rsid w:val="003724AF"/>
    <w:rsid w:val="0037294D"/>
    <w:rsid w:val="0037489A"/>
    <w:rsid w:val="00386DDD"/>
    <w:rsid w:val="003A1C83"/>
    <w:rsid w:val="003A6593"/>
    <w:rsid w:val="003C4882"/>
    <w:rsid w:val="003C5D30"/>
    <w:rsid w:val="003D632C"/>
    <w:rsid w:val="003E74EE"/>
    <w:rsid w:val="003F3882"/>
    <w:rsid w:val="00413185"/>
    <w:rsid w:val="004204FA"/>
    <w:rsid w:val="00433BC3"/>
    <w:rsid w:val="00434434"/>
    <w:rsid w:val="00441DAD"/>
    <w:rsid w:val="0045087A"/>
    <w:rsid w:val="00452916"/>
    <w:rsid w:val="00456B86"/>
    <w:rsid w:val="00457CE0"/>
    <w:rsid w:val="00463D1E"/>
    <w:rsid w:val="00470901"/>
    <w:rsid w:val="004878DC"/>
    <w:rsid w:val="00492DDB"/>
    <w:rsid w:val="004954B7"/>
    <w:rsid w:val="004A13B7"/>
    <w:rsid w:val="004A269F"/>
    <w:rsid w:val="004C276D"/>
    <w:rsid w:val="004E4BDB"/>
    <w:rsid w:val="004E66AC"/>
    <w:rsid w:val="004F1FB9"/>
    <w:rsid w:val="004F3444"/>
    <w:rsid w:val="0051235A"/>
    <w:rsid w:val="00514217"/>
    <w:rsid w:val="00527EFE"/>
    <w:rsid w:val="00554F78"/>
    <w:rsid w:val="00555843"/>
    <w:rsid w:val="0055708F"/>
    <w:rsid w:val="00590601"/>
    <w:rsid w:val="0059199B"/>
    <w:rsid w:val="00597F8B"/>
    <w:rsid w:val="005C70F0"/>
    <w:rsid w:val="005D5519"/>
    <w:rsid w:val="005E074A"/>
    <w:rsid w:val="005E473F"/>
    <w:rsid w:val="005E7ADC"/>
    <w:rsid w:val="005F433F"/>
    <w:rsid w:val="00607BA6"/>
    <w:rsid w:val="00610715"/>
    <w:rsid w:val="00623115"/>
    <w:rsid w:val="0063566B"/>
    <w:rsid w:val="0065244E"/>
    <w:rsid w:val="0065393D"/>
    <w:rsid w:val="006A19EC"/>
    <w:rsid w:val="006A1AEC"/>
    <w:rsid w:val="006A2050"/>
    <w:rsid w:val="006B35E0"/>
    <w:rsid w:val="006B5AEC"/>
    <w:rsid w:val="006C6D74"/>
    <w:rsid w:val="006D389D"/>
    <w:rsid w:val="006D6609"/>
    <w:rsid w:val="006E1BCC"/>
    <w:rsid w:val="007019EF"/>
    <w:rsid w:val="007049D7"/>
    <w:rsid w:val="00707452"/>
    <w:rsid w:val="007105D4"/>
    <w:rsid w:val="00720BFE"/>
    <w:rsid w:val="00721626"/>
    <w:rsid w:val="00722892"/>
    <w:rsid w:val="00737074"/>
    <w:rsid w:val="007372D8"/>
    <w:rsid w:val="00751A62"/>
    <w:rsid w:val="00754D9C"/>
    <w:rsid w:val="007762DA"/>
    <w:rsid w:val="00780B8B"/>
    <w:rsid w:val="007878B0"/>
    <w:rsid w:val="00792924"/>
    <w:rsid w:val="007A0F77"/>
    <w:rsid w:val="007B04B1"/>
    <w:rsid w:val="007C1EB5"/>
    <w:rsid w:val="007D115A"/>
    <w:rsid w:val="007D69C3"/>
    <w:rsid w:val="007D6BFF"/>
    <w:rsid w:val="007E51AA"/>
    <w:rsid w:val="007E556F"/>
    <w:rsid w:val="007F0A22"/>
    <w:rsid w:val="007F44ED"/>
    <w:rsid w:val="0080304F"/>
    <w:rsid w:val="008155B4"/>
    <w:rsid w:val="00821E82"/>
    <w:rsid w:val="00822F40"/>
    <w:rsid w:val="00841605"/>
    <w:rsid w:val="00841761"/>
    <w:rsid w:val="008422D5"/>
    <w:rsid w:val="00844924"/>
    <w:rsid w:val="00854345"/>
    <w:rsid w:val="008556C7"/>
    <w:rsid w:val="00860105"/>
    <w:rsid w:val="00862B39"/>
    <w:rsid w:val="00864DE5"/>
    <w:rsid w:val="00867B5A"/>
    <w:rsid w:val="00870E88"/>
    <w:rsid w:val="00872F6F"/>
    <w:rsid w:val="008A2F1E"/>
    <w:rsid w:val="008A3045"/>
    <w:rsid w:val="008E0C98"/>
    <w:rsid w:val="008E57DF"/>
    <w:rsid w:val="008F1543"/>
    <w:rsid w:val="009002C1"/>
    <w:rsid w:val="009045EE"/>
    <w:rsid w:val="00911770"/>
    <w:rsid w:val="00912694"/>
    <w:rsid w:val="00914F59"/>
    <w:rsid w:val="00922428"/>
    <w:rsid w:val="00924094"/>
    <w:rsid w:val="00930A53"/>
    <w:rsid w:val="009348C9"/>
    <w:rsid w:val="00934B8B"/>
    <w:rsid w:val="00944DA3"/>
    <w:rsid w:val="00966D7A"/>
    <w:rsid w:val="00967A7D"/>
    <w:rsid w:val="00971302"/>
    <w:rsid w:val="00983866"/>
    <w:rsid w:val="00983C6C"/>
    <w:rsid w:val="00986967"/>
    <w:rsid w:val="009C1907"/>
    <w:rsid w:val="009C6459"/>
    <w:rsid w:val="009D37F4"/>
    <w:rsid w:val="009D51BC"/>
    <w:rsid w:val="009E46C3"/>
    <w:rsid w:val="009E6CC9"/>
    <w:rsid w:val="009E77A4"/>
    <w:rsid w:val="00A00731"/>
    <w:rsid w:val="00A02E3A"/>
    <w:rsid w:val="00A106B2"/>
    <w:rsid w:val="00A20CAC"/>
    <w:rsid w:val="00A33D5B"/>
    <w:rsid w:val="00A43865"/>
    <w:rsid w:val="00A5028E"/>
    <w:rsid w:val="00A5795C"/>
    <w:rsid w:val="00A62543"/>
    <w:rsid w:val="00A71835"/>
    <w:rsid w:val="00A738B8"/>
    <w:rsid w:val="00A74F58"/>
    <w:rsid w:val="00A8728A"/>
    <w:rsid w:val="00AA1161"/>
    <w:rsid w:val="00AA6143"/>
    <w:rsid w:val="00AB001A"/>
    <w:rsid w:val="00AC228F"/>
    <w:rsid w:val="00AF0B53"/>
    <w:rsid w:val="00B07A9C"/>
    <w:rsid w:val="00B1141E"/>
    <w:rsid w:val="00B1255B"/>
    <w:rsid w:val="00B21C30"/>
    <w:rsid w:val="00B2483A"/>
    <w:rsid w:val="00B357AA"/>
    <w:rsid w:val="00B36A6E"/>
    <w:rsid w:val="00B414D4"/>
    <w:rsid w:val="00B45BFC"/>
    <w:rsid w:val="00B62C63"/>
    <w:rsid w:val="00B73305"/>
    <w:rsid w:val="00BB1639"/>
    <w:rsid w:val="00BB242C"/>
    <w:rsid w:val="00BB6060"/>
    <w:rsid w:val="00BC579F"/>
    <w:rsid w:val="00BC72AC"/>
    <w:rsid w:val="00BD3448"/>
    <w:rsid w:val="00BE299C"/>
    <w:rsid w:val="00BF5B6A"/>
    <w:rsid w:val="00C0389C"/>
    <w:rsid w:val="00C0479D"/>
    <w:rsid w:val="00C05798"/>
    <w:rsid w:val="00C11360"/>
    <w:rsid w:val="00C15062"/>
    <w:rsid w:val="00C15352"/>
    <w:rsid w:val="00C15D9E"/>
    <w:rsid w:val="00C23F60"/>
    <w:rsid w:val="00C302E3"/>
    <w:rsid w:val="00C378D0"/>
    <w:rsid w:val="00C44786"/>
    <w:rsid w:val="00C53DBE"/>
    <w:rsid w:val="00C60C6E"/>
    <w:rsid w:val="00C61AF4"/>
    <w:rsid w:val="00C6201C"/>
    <w:rsid w:val="00C66972"/>
    <w:rsid w:val="00C74154"/>
    <w:rsid w:val="00C8415B"/>
    <w:rsid w:val="00C86E25"/>
    <w:rsid w:val="00C91CA1"/>
    <w:rsid w:val="00C977B4"/>
    <w:rsid w:val="00CA31CD"/>
    <w:rsid w:val="00CB5B64"/>
    <w:rsid w:val="00CB723C"/>
    <w:rsid w:val="00CC1830"/>
    <w:rsid w:val="00CD7FD3"/>
    <w:rsid w:val="00CE0F69"/>
    <w:rsid w:val="00CE438F"/>
    <w:rsid w:val="00D016A3"/>
    <w:rsid w:val="00D05C9C"/>
    <w:rsid w:val="00D06604"/>
    <w:rsid w:val="00D212BD"/>
    <w:rsid w:val="00D21A3A"/>
    <w:rsid w:val="00D31BBE"/>
    <w:rsid w:val="00D53F89"/>
    <w:rsid w:val="00D67BB0"/>
    <w:rsid w:val="00D862BD"/>
    <w:rsid w:val="00D86773"/>
    <w:rsid w:val="00D8701A"/>
    <w:rsid w:val="00D966F4"/>
    <w:rsid w:val="00D97615"/>
    <w:rsid w:val="00DA3453"/>
    <w:rsid w:val="00DA6D99"/>
    <w:rsid w:val="00DB0C3F"/>
    <w:rsid w:val="00DB55EA"/>
    <w:rsid w:val="00DC0059"/>
    <w:rsid w:val="00DC1C89"/>
    <w:rsid w:val="00DC4D98"/>
    <w:rsid w:val="00DC6E6F"/>
    <w:rsid w:val="00DD5843"/>
    <w:rsid w:val="00DE01AF"/>
    <w:rsid w:val="00DE4356"/>
    <w:rsid w:val="00DF01E5"/>
    <w:rsid w:val="00E0503C"/>
    <w:rsid w:val="00E1788C"/>
    <w:rsid w:val="00E275EC"/>
    <w:rsid w:val="00E30251"/>
    <w:rsid w:val="00E3120A"/>
    <w:rsid w:val="00E438A5"/>
    <w:rsid w:val="00E55676"/>
    <w:rsid w:val="00E811F5"/>
    <w:rsid w:val="00E95337"/>
    <w:rsid w:val="00EA5D1C"/>
    <w:rsid w:val="00EB112F"/>
    <w:rsid w:val="00EB1E84"/>
    <w:rsid w:val="00EC34C1"/>
    <w:rsid w:val="00ED69AB"/>
    <w:rsid w:val="00EE2317"/>
    <w:rsid w:val="00EE2597"/>
    <w:rsid w:val="00EE2CCC"/>
    <w:rsid w:val="00EE616B"/>
    <w:rsid w:val="00EF59A5"/>
    <w:rsid w:val="00EF7873"/>
    <w:rsid w:val="00F02970"/>
    <w:rsid w:val="00F05CB3"/>
    <w:rsid w:val="00F2076F"/>
    <w:rsid w:val="00F25DF7"/>
    <w:rsid w:val="00F32803"/>
    <w:rsid w:val="00F3301E"/>
    <w:rsid w:val="00F35E45"/>
    <w:rsid w:val="00F37DD6"/>
    <w:rsid w:val="00F5121C"/>
    <w:rsid w:val="00F5697A"/>
    <w:rsid w:val="00F70210"/>
    <w:rsid w:val="00F83795"/>
    <w:rsid w:val="00F90D68"/>
    <w:rsid w:val="00F91461"/>
    <w:rsid w:val="00FD7578"/>
    <w:rsid w:val="00FD7CBB"/>
    <w:rsid w:val="00FF20E6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B"/>
  </w:style>
  <w:style w:type="paragraph" w:styleId="2">
    <w:name w:val="heading 2"/>
    <w:basedOn w:val="a"/>
    <w:next w:val="a"/>
    <w:link w:val="20"/>
    <w:uiPriority w:val="9"/>
    <w:unhideWhenUsed/>
    <w:qFormat/>
    <w:rsid w:val="00116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4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001"/>
  </w:style>
  <w:style w:type="paragraph" w:styleId="a5">
    <w:name w:val="footer"/>
    <w:basedOn w:val="a"/>
    <w:link w:val="a6"/>
    <w:uiPriority w:val="99"/>
    <w:semiHidden/>
    <w:unhideWhenUsed/>
    <w:rsid w:val="003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001"/>
  </w:style>
  <w:style w:type="character" w:customStyle="1" w:styleId="20">
    <w:name w:val="Заголовок 2 Знак"/>
    <w:basedOn w:val="a0"/>
    <w:link w:val="2"/>
    <w:uiPriority w:val="9"/>
    <w:rsid w:val="00116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45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8F154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20688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5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6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74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23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83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43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37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4773</Characters>
  <Application>Microsoft Office Word</Application>
  <DocSecurity>0</DocSecurity>
  <Lines>136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</dc:creator>
  <cp:lastModifiedBy>lebedinskaya.ta</cp:lastModifiedBy>
  <cp:revision>2</cp:revision>
  <cp:lastPrinted>2014-05-22T08:19:00Z</cp:lastPrinted>
  <dcterms:created xsi:type="dcterms:W3CDTF">2019-04-29T10:14:00Z</dcterms:created>
  <dcterms:modified xsi:type="dcterms:W3CDTF">2019-04-29T10:14:00Z</dcterms:modified>
</cp:coreProperties>
</file>